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Лекция 2 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1E3938" w:rsidRPr="00B3135F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5C4D90">
        <w:rPr>
          <w:rFonts w:ascii="Times New Roman" w:hAnsi="Times New Roman" w:cs="Times New Roman"/>
          <w:b/>
          <w:sz w:val="28"/>
          <w:szCs w:val="28"/>
        </w:rPr>
        <w:t>Тема 2.</w:t>
      </w:r>
      <w:r w:rsidRPr="005C4D90">
        <w:rPr>
          <w:rFonts w:ascii="Times New Roman" w:hAnsi="Times New Roman" w:cs="Times New Roman"/>
          <w:sz w:val="28"/>
          <w:szCs w:val="28"/>
        </w:rPr>
        <w:t xml:space="preserve"> </w:t>
      </w:r>
      <w:r w:rsidRPr="00B3135F">
        <w:rPr>
          <w:rFonts w:ascii="Times New Roman" w:hAnsi="Times New Roman" w:cs="Times New Roman"/>
          <w:b/>
          <w:sz w:val="28"/>
          <w:szCs w:val="28"/>
        </w:rPr>
        <w:t>Порядок отзыва налоговой отчетности и внесение изменений и дополнений в налоговую отчетность, продление сроков представления налоговой отчетности, порядок приостановления (продления, возобновления) представления налоговой отчетности налогоплательщиком (налоговым агентом), а также ИП применяющим СНР для СМБ на основе патента.</w:t>
      </w:r>
    </w:p>
    <w:p w:rsidR="001E3938" w:rsidRPr="00B3135F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Порядок отзыва налоговой отчетности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Налогоплательщик (налоговый агент) для отзыва налоговой отчетности представляет в налоговый орган: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налоговое заявление – по месту своего регистрационного учета.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отзыва методом изменения налоговой отчетности, в которой неверно указан код налогового органа, налоговое заявление представляется по месту представления такой отчетности;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налоговую отчетность – в случае отзыва налоговой отчетности методом удаления, представленной с нарушением условий </w:t>
      </w:r>
      <w:hyperlink r:id="rId4" w:anchor="z3924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2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208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одекса.</w:t>
      </w:r>
    </w:p>
    <w:p w:rsidR="001E3938" w:rsidRPr="007D0A74" w:rsidRDefault="001E3938" w:rsidP="001E3938">
      <w:pPr>
        <w:pStyle w:val="pj"/>
        <w:rPr>
          <w:b/>
        </w:rPr>
      </w:pPr>
      <w:r w:rsidRPr="007D0A74">
        <w:rPr>
          <w:rStyle w:val="s1"/>
        </w:rPr>
        <w:t>(Статья 208. Порядок представления налогового заявления, налоговой отчетности</w:t>
      </w:r>
    </w:p>
    <w:p w:rsidR="001E3938" w:rsidRPr="00E87456" w:rsidRDefault="001E3938" w:rsidP="001E3938">
      <w:pPr>
        <w:pStyle w:val="pj"/>
        <w:rPr>
          <w:spacing w:val="2"/>
          <w:sz w:val="28"/>
          <w:szCs w:val="28"/>
        </w:rPr>
      </w:pPr>
      <w:r>
        <w:t>2. Если налогоплательщик (налоговый агент) относится к категориям, для которых уполномоченным органом установлены различные формы налоговой отчетности, то в этом случае представляется налоговая отчетность по формам, предусмотренным для каждой категории, к которой налогоплательщик (налоговый агент) относится.)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Налоговая отчетность подлежит отзыву налоговым органом из системы приема и обработки налоговой отчетности с учетом всех дополнительных форм налоговой отчетности, представленных за указанный налоговый период.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bookmarkStart w:id="0" w:name="z3982"/>
      <w:bookmarkEnd w:id="0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Отзыв налоговой отчетности производится одним из следующих методов: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методом удаления, при котором отзываемая налоговая отчетность удаляется из центрального узла системы приема и обработки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2) методом изменения, при котором в ранее представленную налоговую отчетность вносятся заявляемые налогоплательщиком (налоговым агентом) изменения и (или) дополнения.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Методом удаления производится отзыв следующей налоговой отчетности: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ликвидационной налоговой отчетности в случае принятия решения о возобновлении деятельности до начала проведения налоговой проверки;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представленной с нарушением условий </w:t>
      </w:r>
      <w:hyperlink r:id="rId5" w:anchor="z3924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2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статьи 208 и </w:t>
      </w:r>
      <w:hyperlink r:id="rId6" w:anchor="z4017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5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211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1E3938" w:rsidRDefault="001E3938" w:rsidP="001E3938">
      <w:pPr>
        <w:pStyle w:val="pj"/>
        <w:rPr>
          <w:rStyle w:val="s1"/>
          <w:b w:val="0"/>
        </w:rPr>
      </w:pPr>
    </w:p>
    <w:p w:rsidR="001E3938" w:rsidRPr="00013FF7" w:rsidRDefault="001E3938" w:rsidP="001E3938">
      <w:pPr>
        <w:pStyle w:val="pj"/>
        <w:rPr>
          <w:b/>
          <w:sz w:val="20"/>
          <w:szCs w:val="20"/>
        </w:rPr>
      </w:pPr>
      <w:r w:rsidRPr="00013FF7">
        <w:rPr>
          <w:rStyle w:val="s1"/>
          <w:sz w:val="20"/>
          <w:szCs w:val="20"/>
        </w:rPr>
        <w:t>(Статья 208. Порядок представления налогового заявления, налоговой отчетности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lastRenderedPageBreak/>
        <w:t>2. Если налогоплательщик (налоговый агент) относится к категориям, для которых уполномоченным органом установлены различные формы налоговой отчетности, то в этом случае представляется налоговая отчетность по формам, предусмотренным для каждой категории, к которой налогоплательщик (налоговый агент) относится.)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1"/>
          <w:sz w:val="20"/>
          <w:szCs w:val="20"/>
        </w:rPr>
        <w:t>Статья 211. Внесение изменений и дополнений в налоговую отчетность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5. Не допускается внесение изменений и дополнений в соответствующую налоговую отчетность: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1) проверяемого налогового периода - в период проведения (с учетом продления и приостановления) комплексных и тематических проверок по видам налогов и платежей в бюджет, социальным платежам, указанным в предписании на проведение налоговой проверки;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2) обжалуемого налогового периода: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в период срока подачи и рассмотрения жалобы на уведомление о результатах проверки с учетом восстановленного срока подачи жалобы по видам налогов и платежей в бюджет, а также социальным платежам, указанным в жалобе налогоплательщика (налогового агента);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0"/>
          <w:sz w:val="20"/>
          <w:szCs w:val="20"/>
        </w:rPr>
        <w:t>в период срока подачи и рассмотрения жалобы на уведомление по результатам горизонтального мониторинга;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3) в части требования о возврате налога на добавленную стоимость;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4) в сторону уменьшения - по авансовым платежам по корпоративному подоходному налогу за месяцы налогового периода, по которым наступили сроки уплаты авансовых платежей, за исключением случая, предусмотренного подпунктом 5) настоящего пункта;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5) позднее 20 января текущего налогового периода - по авансовым платежам по корпоративному подоходному налогу, подлежащим уплате за период до сдачи декларации по корпоративному подоходному налогу за предыдущий налоговый период;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6) позднее 31 декабря текущего налогового периода - по авансовым платежам по корпоративному подоходному налогу, подлежащим уплате за период после сдачи декларации по корпоративному подоходному налогу за предыдущий налоговый период;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211"/>
          <w:sz w:val="20"/>
          <w:szCs w:val="20"/>
        </w:rPr>
        <w:t>7) в части отражения в декларациях физических лиц задолженности других лиц перед физическим лицом (дебиторской задолженности) и задолженности физического лица перед другими лицами (кредиторской задолженности), образовавшихся по отношениям, возникшим с физическим лицом, кроме задолженностей: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211"/>
          <w:sz w:val="20"/>
          <w:szCs w:val="20"/>
        </w:rPr>
        <w:t>по сделкам, нотариально засвидетельствованным в Республике Казахстан до начала года, в котором возникло обязательство по представлению декларации физического лица, а также задолженностей, признанных по решению суда;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211"/>
          <w:sz w:val="20"/>
          <w:szCs w:val="20"/>
        </w:rPr>
        <w:t xml:space="preserve">отраженных в первоначальной или очередной </w:t>
      </w:r>
      <w:hyperlink r:id="rId7" w:history="1">
        <w:r w:rsidRPr="00013FF7">
          <w:rPr>
            <w:rStyle w:val="a3"/>
            <w:color w:val="000080"/>
            <w:sz w:val="20"/>
            <w:szCs w:val="20"/>
          </w:rPr>
          <w:t>декларации об активах и обязательствах</w:t>
        </w:r>
      </w:hyperlink>
      <w:r w:rsidRPr="00013FF7">
        <w:rPr>
          <w:sz w:val="20"/>
          <w:szCs w:val="20"/>
        </w:rPr>
        <w:t xml:space="preserve"> </w:t>
      </w:r>
      <w:r w:rsidRPr="00013FF7">
        <w:rPr>
          <w:rStyle w:val="s211"/>
          <w:sz w:val="20"/>
          <w:szCs w:val="20"/>
        </w:rPr>
        <w:t>физическим лицом, являющимся дебитором или кредитором;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8) в части изменения метода отнесения на вычеты управленческих и общеадминистративных расходов юридического лица-нерезидента.)</w:t>
      </w:r>
    </w:p>
    <w:p w:rsidR="001E3938" w:rsidRPr="00013FF7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представленной при отсутствии обязательства по представлению такой налоговой отчетности;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которая считается непредставленной в соответствии с </w:t>
      </w:r>
      <w:hyperlink r:id="rId8" w:anchor="z3965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пунктом 5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209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1E3938" w:rsidRDefault="001E3938" w:rsidP="001E3938">
      <w:pPr>
        <w:pStyle w:val="pj"/>
        <w:rPr>
          <w:rStyle w:val="s1"/>
        </w:rPr>
      </w:pPr>
    </w:p>
    <w:p w:rsidR="001E3938" w:rsidRDefault="001E3938" w:rsidP="001E3938">
      <w:pPr>
        <w:pStyle w:val="pj"/>
      </w:pPr>
      <w:r>
        <w:rPr>
          <w:rStyle w:val="s1"/>
        </w:rPr>
        <w:t>(Статья 209. Прием налоговых форм, за исключением налоговых регистров</w:t>
      </w:r>
    </w:p>
    <w:p w:rsidR="001E3938" w:rsidRDefault="001E3938" w:rsidP="001E3938">
      <w:pPr>
        <w:pStyle w:val="pj"/>
      </w:pPr>
      <w:r>
        <w:t>5. Налоговые формы считаются не представленными в налоговые органы при наличии одного или нескольких из следующих случаев:</w:t>
      </w:r>
    </w:p>
    <w:p w:rsidR="001E3938" w:rsidRDefault="001E3938" w:rsidP="001E3938">
      <w:pPr>
        <w:pStyle w:val="pj"/>
      </w:pPr>
      <w:r>
        <w:t>1) налоговые формы не соответствуют установленным уполномоченным органом формам;</w:t>
      </w:r>
    </w:p>
    <w:p w:rsidR="001E3938" w:rsidRDefault="001E3938" w:rsidP="001E3938">
      <w:pPr>
        <w:pStyle w:val="pj"/>
      </w:pPr>
      <w:r>
        <w:t>2) в налоговой форме не указан код налогового органа;</w:t>
      </w:r>
    </w:p>
    <w:p w:rsidR="001E3938" w:rsidRDefault="001E3938" w:rsidP="001E3938">
      <w:pPr>
        <w:pStyle w:val="pj"/>
      </w:pPr>
      <w:r>
        <w:t>3) в налоговой форме не указан или неверно указан идентификационный номер налогоплательщика (налогового агента);</w:t>
      </w:r>
    </w:p>
    <w:p w:rsidR="001E3938" w:rsidRDefault="001E3938" w:rsidP="001E3938">
      <w:pPr>
        <w:pStyle w:val="pj"/>
      </w:pPr>
      <w:r>
        <w:t>4) в налоговой форме не указан налоговый период;</w:t>
      </w:r>
    </w:p>
    <w:p w:rsidR="001E3938" w:rsidRDefault="001E3938" w:rsidP="001E3938">
      <w:pPr>
        <w:pStyle w:val="pj"/>
      </w:pPr>
      <w:r>
        <w:t xml:space="preserve">5) в налоговой форме не указана дата, на которую составляется </w:t>
      </w:r>
      <w:hyperlink r:id="rId9" w:history="1">
        <w:r>
          <w:rPr>
            <w:rStyle w:val="a3"/>
            <w:color w:val="000080"/>
          </w:rPr>
          <w:t>декларация об активах и обязательствах</w:t>
        </w:r>
      </w:hyperlink>
      <w:r>
        <w:t>;</w:t>
      </w:r>
    </w:p>
    <w:p w:rsidR="001E3938" w:rsidRDefault="001E3938" w:rsidP="001E3938">
      <w:pPr>
        <w:pStyle w:val="pj"/>
      </w:pPr>
      <w:r>
        <w:t>6) в налоговой форме не указан вид налоговой отчетности;</w:t>
      </w:r>
    </w:p>
    <w:p w:rsidR="001E3938" w:rsidRDefault="001E3938" w:rsidP="001E3938">
      <w:pPr>
        <w:pStyle w:val="pj"/>
      </w:pPr>
      <w:r>
        <w:t>7) налоговая отчетность не подписана и (или) не заверена печатью со своим наименованием;</w:t>
      </w:r>
    </w:p>
    <w:p w:rsidR="001E3938" w:rsidRDefault="001E3938" w:rsidP="001E3938">
      <w:pPr>
        <w:pStyle w:val="pj"/>
      </w:pPr>
      <w:r>
        <w:t>8) налоговая отчетность имеет статус обработки «Отказ в обработке» при непринятии системой приема и обработки налоговой отчетности форматно-логического контроля;</w:t>
      </w:r>
    </w:p>
    <w:p w:rsidR="001E3938" w:rsidRDefault="001E3938" w:rsidP="001E3938">
      <w:pPr>
        <w:pStyle w:val="pj"/>
      </w:pPr>
      <w:r>
        <w:lastRenderedPageBreak/>
        <w:t xml:space="preserve">9) нарушены требования </w:t>
      </w:r>
      <w:hyperlink r:id="rId10" w:history="1">
        <w:r>
          <w:rPr>
            <w:rStyle w:val="a3"/>
            <w:color w:val="000080"/>
          </w:rPr>
          <w:t>пункта 1 статьи 212</w:t>
        </w:r>
      </w:hyperlink>
      <w:r>
        <w:t xml:space="preserve"> Налогового кодекса относительно способа представления налоговой отчетности в случае продления срока представления налоговой отчетности;</w:t>
      </w:r>
    </w:p>
    <w:p w:rsidR="001E3938" w:rsidRDefault="001E3938" w:rsidP="001E3938">
      <w:pPr>
        <w:pStyle w:val="pj"/>
      </w:pPr>
      <w:r>
        <w:t xml:space="preserve">10) одновременно с декларацией по налогу на добавленную стоимость не представлены реестры счетов-фактур по приобретенным и реализованным в течение налогового периода товарам, работам, услугам - в случае выписки счетов-фактур на бумажном носителе в соответствии с подпунктом 1) </w:t>
      </w:r>
      <w:hyperlink r:id="rId11" w:history="1">
        <w:r>
          <w:rPr>
            <w:rStyle w:val="a3"/>
            <w:color w:val="000080"/>
          </w:rPr>
          <w:t>пункта 2 статьи 412</w:t>
        </w:r>
      </w:hyperlink>
      <w:r>
        <w:t xml:space="preserve"> Налогового кодекса;</w:t>
      </w:r>
    </w:p>
    <w:p w:rsidR="001E3938" w:rsidRDefault="001E3938" w:rsidP="001E3938">
      <w:pPr>
        <w:pStyle w:val="pj"/>
      </w:pPr>
      <w:r>
        <w:t xml:space="preserve">11) налоговая отчетность по налогу на добавленную стоимость представлена не в явочном порядке после снятия с регистрационного учета по указанному налогу по решению налогового органа.)  </w:t>
      </w:r>
    </w:p>
    <w:p w:rsidR="001E3938" w:rsidRPr="00E87456" w:rsidRDefault="001E3938" w:rsidP="001E3938">
      <w:pPr>
        <w:pStyle w:val="pj"/>
        <w:rPr>
          <w:spacing w:val="2"/>
          <w:sz w:val="28"/>
          <w:szCs w:val="28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представленной после истечения срока исковой давности, за исключением налоговой отчетности по уведомлениям об устранении нарушений, выявленных налоговым органом по результатам камерального контроля.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отзыве налоговой отчетности методом удаления в лицевых счетах налогоплательщика (налогового агента) налоговым органом по месту регистрационного учета осуществляется сторнирование исчисленных (уменьшенных) сумм налогов, платежей в бюджет, социальных платежей по отзываемой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Методом изменения производится отзыв следующей налоговой отчетности: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в которой не указан или неверно указан код валюты;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в которой не указаны или неверно указаны номер и (или) дата контракта на недропользование;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3) в которой не указан или неверно указан статус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резидентства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в которой неверно указан код налогового органа;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в которой неверно указан налоговый период;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6) в которой неверно указан вид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7) ликвидационной налоговой отчетности в случае принятия решения о возобновлении деятельности после проведения налоговой проверки или завершения камерального контроля.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допускается отзыв представленной налоговой отчетности: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проверяемого налогового периода – в период проведения комплексных и тематических проверок по видам налогов и платежей в бюджет и социальным платежам, указанным в предписании на проведение проверки;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обжалуемого налогового периода – в период срока подачи и рассмотрения жалобы на уведомление о результатах проверки с учетом восстановленного срока подачи жалобы;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по уведомлениям об устранении нарушений, выявленных налоговым органом по результатам камерального контроля.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Сведения об отзыве публикуются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в следующие сроки: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в случае отзыва налоговой отчетности на основании налогового заявления, в течение одного рабочего дня с даты получения такого заявления;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2) в случае отзыва налоговой отчетности на основании решения налогового органа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,</w:t>
      </w:r>
      <w:r w:rsidRPr="0014663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течение двух рабочих дней со дня окончания срока, предусмотренного для исполнения уведомления об устранении нарушений налогового законодательства Республики Казахстан.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Вышеуказанные положения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распространяется на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случаи,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отзыва заявления о ввозе товаров и уплате косвенных налогов  при импорте товаров в Евразийском экономическом союзе.</w:t>
      </w:r>
    </w:p>
    <w:p w:rsidR="001E3938" w:rsidRPr="00E87456" w:rsidRDefault="001E3938" w:rsidP="001E39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1" w:name="z211"/>
      <w:bookmarkEnd w:id="1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Внесение изменений и дополнений в налоговую отчетность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Налогоплательщик (налоговый агент) вправе внести изменения и дополнения в налоговую отчетность путем составления дополнительной налоговой отчетности за налоговый период, к которому относятся данные изменения и дополнения.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В дополнительной налоговой отчетности по соответствующим строкам указывается: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разница между суммами, указанными в ранее представленной налоговой отчетности, и фактическим налоговым обязательством за налоговый период – при изменении сумм;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новое значение – при изменении остальных данных.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допускается внесение изменений и дополнений в соответствующую налоговую отчетность: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проверяемого налогового периода – в период проведения (с учетом продления и приостановления) комплексных и тематических проверок по видам налогов и платежей в бюджет, социальным платежам, указанным в предписании на проведение налоговой проверки;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обжалуемого налогового периода: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период срока подачи и рассмотрения жалобы на уведомление о результатах проверки с учетом восстановленного срока подачи жалобы по видам налогов и платежей в бюджет, а также социальным платежам, указанным в жалобе налогоплательщика (налогового агента);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период срока подачи и рассмотрения жалобы на уведомление по результатам горизонтального мониторинга;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 части требования о возврате налога на добавленную стоимость;</w:t>
      </w:r>
    </w:p>
    <w:p w:rsidR="001E3938" w:rsidRPr="00146630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в сторону уменьшения – по авансовым платежам по корпоративному подоходному налогу за месяцы налогового периода, по которым наступили сроки уплаты авансовых платежей, за исключением случая, предусмотренного подпунктом 5) пункта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 5 ст. 211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 </w:t>
      </w:r>
      <w:r w:rsidRPr="00146630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(этот пункт указан ниже)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позднее 20 января текущего налогового периода – по авансовым платежам по корпоративному подоходному налогу, подлежащим уплате за период до сдачи декларации по корпоративному подоходному налогу за предыдущий налоговый период;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6) позднее 31 декабря текущего налогового периода – по авансовым платежам по корпоративному подоходному налогу, подлежащим уплате за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период после сдачи декларации по корпоративному подоходному налогу за предыдущий налоговый период;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7) в части отражения в декларациях физических лиц задолженности других лиц перед физическим лицом (дебиторской задолженности) и задолженности физического лица перед другими лицами (кредиторской задолженности), образовавшихся по отношениям, возникшим с физическим лицом, кроме задолженностей: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 сделкам, нотариально засвидетельствованным в Республике Казахстан до начала года, в котором возникло обязательство по представлению декларации физического лица, а также задолженностей, признанных по решению суда;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отраженных в первоначальной или очередной декларации об активах и обязательствах физическим лицом, являющимся дебитором или кредитором;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8) в части изменения метода отнесения на вычеты управленческих и общеадминистративных расходов юридического лица-нерезидента.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2" w:name="z212"/>
      <w:bookmarkEnd w:id="2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Продление сроков представления налоговой отчетности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Налогоплательщик (налоговый агент) вправе продлить срок представления налоговой отчетности при условии ее представления в электронной форме, </w:t>
      </w:r>
      <w:r w:rsidRPr="00146630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за исключением заявления о ввозе товаров и уплате косвенных налогов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Для продления срока представления налоговой отчетности в налоговый орган по месту регистрационного учета направляется уведомление по форме, установленной уполномоченным органом в соответствии с настоящей статьей, в том числе через Государственную корпорацию "Правительство для граждан".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Уведомление направляется на бумажном носителе или в электронной форме до истечения срока, установленного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одексом, для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Продление распространяется на налоговую отчетность, представляемую налогоплательщиком (налоговым агентом) в течение календарного года, в котором в налоговый орган направлено уведомление на продление.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Срок представления налоговой отчетности, за исключением расчета сумм авансовых платежей по корпоративному подоходному налогу, продлевается на период: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не более тридцати календарных дней со срока, установленного для представления декларации по корпоративному подоходному налогу или индивидуальному подоходному налогу;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не более пятнадцати календарных дней со срока, установленного для представления декларации и (или) расчета по иным видам налогов, платежам в бюджет, социальным платежам;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3) не более тридцати календарных дней со срока, установленного для представления декларации по иным видам налогов, платежам в бюджет,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социальным платежам для налогоплательщиков, имеющих низкий уровень рисков по системе управления рисками.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Продление не изменяет срока уплаты налогов, платежей в бюджет и социальных платежей.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Право на продление по декларациям физических лиц предоставляется военнослужащим срочной службы без направления в налоговый орган уведомления о продлении.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Срок представления налоговой отчетности не продлевается в отношении налогоплательщика (налогового агента), имеющего высокий уровень рисков по системе управления рисками, за исключением индивидуального предпринимателя, применяющего специальные налоговые режимы.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3" w:name="z213"/>
      <w:bookmarkEnd w:id="3"/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Порядок приостановления (продления, возобновления) представления налоговой отчетности налогоплательщиком (налоговым агентом)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Налогоплательщик (налоговый агент) </w:t>
      </w:r>
      <w:r w:rsidR="009A6D4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меет право на основании налогового заявления: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приостановить представление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продлить срок приостановления представления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возобновить представление налоговой отчетности, если иное не предусмотрено настоящей статьей.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Налогоплательщик (налоговый агент) представляет в налоговый орган по месту своего нахождения: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1) налоговое заявление – в случае принятия решения о приостановлении или возобновлении </w:t>
      </w:r>
      <w:proofErr w:type="gram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деятельности</w:t>
      </w:r>
      <w:proofErr w:type="gram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или продлении срока приостановления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Налоговое заявление представляется: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 предстоящий период – в случае принятия решения о приостановлении деятельности;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до окончания срока приостановления деятельности – в случае принятия решения о возобновлении деятельности или продлении срока приостановления представления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налоговую отчетность с начала налогового периода до даты приостановления деятельности, указанной в налоговом заявлении, – в случае принятия решения о приостановлении деятельности.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если срок представления очередной налоговой отчетности наступает после представления налогового заявления, то представление такой отчетности производится до даты представления налогового заявления;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налоговое заявление о регистрационном учете по налогу на добавленную стоимость в целях снятия с такого учета – в случае принятия решения о приостановлении деятельности налогоплательщиком (налоговым агентом), являющимся плательщиком налога на добавленную стоимость.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 xml:space="preserve">Общий срок приостановления представления налоговой отчетности с учетом его продления не должен превышать срок исковой давности, установленный статьей 48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одекса. Продление осуществляется на период, указанный в налоговом заявлении, с учетом общего срока.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Налоговый орган в течение одного рабочего дня с даты получения налогового заявления обязан провести приостановление (продление, возобновление) представления налоговой отчетности или отказать в приостановлении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Сведения о приостановлении (продлении, возобновлении) публикуются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не позднее даты принятия такого решения и являются основанием для непредставления налоговой отчетности за период, указанный в налоговом заявлении.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Отказ в приостановлении представления налоговой отчетности принимается в случаях наличия у налогоплательщика (налогового агента):</w:t>
      </w:r>
    </w:p>
    <w:p w:rsidR="001E3938" w:rsidRPr="00284A52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1) налоговой задолженности, задолженности по социальным платежам на дату подачи заявления;</w:t>
      </w:r>
    </w:p>
    <w:p w:rsidR="001E3938" w:rsidRPr="00284A52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2) факта непредставления: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налоговой отчетности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с начала налогового периода до даты приостановления деятельности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с учетом срока исковой давности;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налогового заявления о регистрационном учете по налогу на добавленную стоимость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принятия решения о приостановлении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деятельности  налогоплательщиком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(налоговым агентом), являющимся плательщиком налога на добавленную стоимость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3) </w:t>
      </w: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факта признания налоговым органом бездействующим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в соответствии со </w:t>
      </w:r>
      <w:hyperlink r:id="rId12" w:anchor="z91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статьей 91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1E3938" w:rsidRDefault="001E3938" w:rsidP="001E3938">
      <w:pPr>
        <w:pStyle w:val="pj"/>
      </w:pPr>
      <w:r>
        <w:rPr>
          <w:rStyle w:val="s1"/>
        </w:rPr>
        <w:t>(Статья 91. Бездействующий налогоплательщик</w:t>
      </w:r>
    </w:p>
    <w:p w:rsidR="001E3938" w:rsidRDefault="001E3938" w:rsidP="001E3938">
      <w:pPr>
        <w:pStyle w:val="pj"/>
      </w:pPr>
      <w:r>
        <w:t>1. К бездействующим налогоплательщикам относятся бездействующие юридические лица и индивидуальные предприниматели.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</w:pPr>
      <w:r>
        <w:t xml:space="preserve">2. Бездействующим юридическим лицом признаются юридическое лицо-резидент, юридическое лицо-нерезидент, осуществляющее деятельность в Республике Казахстан через постоянное учреждение, а также структурное подразделение юридического лица-нерезидента, не представившие за налоговый период по истечении одного года после установленного Налоговым кодексом срока представления декларацию по КПН, декларацию по налогу на игорный бизнес, по фиксированному налогу, упрощенную декларацию. </w:t>
      </w:r>
    </w:p>
    <w:p w:rsidR="001E3938" w:rsidRDefault="001E3938" w:rsidP="001E3938">
      <w:pPr>
        <w:pStyle w:val="pj"/>
      </w:pPr>
      <w:r>
        <w:t>3. Бездействующим индивидуальным предпринимателем признается индивидуальный предприниматель, не представивший за налоговый период по истечении одного года после установленного Налоговым кодексом срока представления:</w:t>
      </w:r>
    </w:p>
    <w:p w:rsidR="001E3938" w:rsidRDefault="001E3938" w:rsidP="001E3938">
      <w:pPr>
        <w:pStyle w:val="pj"/>
      </w:pPr>
      <w:r>
        <w:t>1) декларацию по индивидуальному подоходному налогу;</w:t>
      </w:r>
    </w:p>
    <w:p w:rsidR="001E3938" w:rsidRDefault="001E3938" w:rsidP="001E3938">
      <w:pPr>
        <w:pStyle w:val="pj"/>
      </w:pPr>
      <w:r>
        <w:t>2) декларацию по налогу на игорный бизнес, по фиксированному налогу при условии, если за три налоговых периода, последующих за указанным налоговым периодом, такая декларация не представлена;</w:t>
      </w:r>
    </w:p>
    <w:p w:rsidR="001E3938" w:rsidRDefault="001E3938" w:rsidP="001E3938">
      <w:pPr>
        <w:pStyle w:val="pj"/>
      </w:pPr>
      <w:r>
        <w:t>3) упрощенную декларацию при условии, если за два налоговых периода, последующих за указанным налоговым периодом, такая декларация не представлена;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t>4) расчет стоимости патента в течение двух лет с даты окончания срока действия последнего патента).</w:t>
      </w:r>
    </w:p>
    <w:p w:rsidR="001E3938" w:rsidRPr="00284A52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4) неисполненных уведомлений, направленных налоговым органом.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 xml:space="preserve">В случае отказа в приостановлении представления налоговой отчетности налоговая отчетность представляется в порядке, определенном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В случае обнаружения налоговым органом фактов возобновления налогоплательщиком (налоговым агентом) деятельности в период ее приостановления налоговые органы без извещения указанных лиц признают прекращенным срок приостановления представления налоговой отчетности с даты возобновления деятельности.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озобновлением деятельности признается начало осуществления налогоплательщиком (налоговым агентом), приостановившим деятельность в соответствии с настоящей статьей, деятельности, приводящей к возникновению обязательства по исчислению, уплате налогов, платежей в бюджет и социальных платежей.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4" w:name="z214"/>
      <w:bookmarkEnd w:id="4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Порядок приостановления (продления, возобновления) представления налоговой отчетности индивидуальным предпринимателем, применяющим специальный налоговый режим для субъектов малого бизнеса на основе патента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Индивидуальный предприниматель в порядке, определенном статьей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вправе на основании налогового заявления: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приостановить представление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продлить срок приостановления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принятия решения о приостановлении деятельности или продлении срока приостановления представления расчета стоимости патента индивидуальным предпринимателем представляется налоговое заявление в налоговый орган по месту своего нахождения.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Налоговое заявление представляется: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 предстоящий период до истечения срока действия патента – в случае принятия решения о приостановлении деятельности;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до окончания срока приостановления деятельности – в случае принятия решения о продлении срока приостановления представления расчета.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Общий срок приостановления представления расчета с учетом его продления не должен превышать три года с даты начала срока приостановления представления расчета.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Налоговый орган в день подачи налогового заявления обязан провести приостановление (продление, возобновление) представления расчета или отказать в приостановлении представления расчета.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Сведения о приостановлении (продлении, возобновлении) представления расчета публикуются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не позднее даты принятия такого решения и являются основанием для непредставления расчета за период, указанный в налоговом заявлении.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Отказ в приостановлении представления расчета принимается в случае наличия у индивидуального предпринимателя: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1) налоговой задолженности, задолженности по социальным платежам на дату подачи налогового заявления;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факта непредставления налоговой отчетности с учетом срока исковой давности;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неисполненных уведомлений, направленных налоговым органом.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Индивидуальный предприниматель признается возобновившим деятельность после истечения срока приостановления деятельности</w:t>
      </w:r>
      <w:r w:rsidR="00C0771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  <w:bookmarkStart w:id="5" w:name="_GoBack"/>
      <w:bookmarkEnd w:id="5"/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Индивидуальный предприниматель вправе возобновить деятельность до окончания срока приостановления деятельности путем подачи в налоговый орган расчета на предстоящий период со дня возобновления деятельности.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При представлении расчета в период приостановления его представления индивидуальный предприниматель признается возобновившим деятельность со дня начала деятельности, указанного в данном расчете.</w:t>
      </w:r>
    </w:p>
    <w:p w:rsidR="001E3938" w:rsidRPr="00E87456" w:rsidRDefault="001E3938" w:rsidP="001E3938">
      <w:pPr>
        <w:pStyle w:val="pj"/>
        <w:rPr>
          <w:spacing w:val="2"/>
          <w:sz w:val="28"/>
          <w:szCs w:val="28"/>
        </w:rPr>
      </w:pPr>
      <w:r w:rsidRPr="00E87456">
        <w:rPr>
          <w:spacing w:val="2"/>
          <w:sz w:val="28"/>
          <w:szCs w:val="28"/>
        </w:rPr>
        <w:t> При непредставлении в течение шестидесяти календарных дней со дня истечения срока действия патента налогового заявления или очередного расчета индивидуальный предприниматель подлежит снятию с регистрационного учета в качестве индивидуального предпринимателя в порядке, определенном </w:t>
      </w:r>
      <w:hyperlink r:id="rId13" w:anchor="z67" w:history="1">
        <w:r w:rsidRPr="00E87456">
          <w:rPr>
            <w:color w:val="073A5E"/>
            <w:spacing w:val="2"/>
            <w:sz w:val="28"/>
            <w:szCs w:val="28"/>
            <w:u w:val="single"/>
          </w:rPr>
          <w:t>статьей 67</w:t>
        </w:r>
      </w:hyperlink>
      <w:r w:rsidRPr="00E87456">
        <w:rPr>
          <w:spacing w:val="2"/>
          <w:sz w:val="28"/>
          <w:szCs w:val="28"/>
        </w:rPr>
        <w:t> </w:t>
      </w:r>
      <w:r>
        <w:rPr>
          <w:spacing w:val="2"/>
          <w:sz w:val="28"/>
          <w:szCs w:val="28"/>
        </w:rPr>
        <w:t>Налогового к</w:t>
      </w:r>
      <w:r w:rsidRPr="00E87456">
        <w:rPr>
          <w:spacing w:val="2"/>
          <w:sz w:val="28"/>
          <w:szCs w:val="28"/>
        </w:rPr>
        <w:t>одекса</w:t>
      </w:r>
      <w:r>
        <w:rPr>
          <w:spacing w:val="2"/>
          <w:sz w:val="28"/>
          <w:szCs w:val="28"/>
        </w:rPr>
        <w:t xml:space="preserve"> (</w:t>
      </w:r>
      <w:r>
        <w:rPr>
          <w:rStyle w:val="s1"/>
        </w:rPr>
        <w:t>Статья 67. Прекращение деятельности отдельных категорий индивидуальных предпринимателей в упрощенном порядке)</w:t>
      </w:r>
      <w:r w:rsidRPr="00E87456">
        <w:rPr>
          <w:spacing w:val="2"/>
          <w:sz w:val="28"/>
          <w:szCs w:val="28"/>
        </w:rPr>
        <w:t>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обнаружения фактов возобновления индивидуальным предпринимателем деятельности в период ее приостановления налоговый орган признает прекращенным срок приостановления представления расчета с даты возобновления деятельности с письменным извещением индивидуального предпринимателя.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5C4D9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Для целей пункта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9 статьи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возобновлением деятельности признается начало осуществления индивидуальным предпринимателем, приостановившим деятельность в соответствии с статьей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деятельности, приводящей к возникновению обязательства по исчислению, уплате налогов, платежей в бюджет и социальных платежей.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Положения статьи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не распространяются на порядок и сроки представления налоговой отчетности по налогам на имущество, транспортные средства и земельному налогу, по плате за пользование земельными участками.</w:t>
      </w:r>
    </w:p>
    <w:p w:rsidR="001E3938" w:rsidRDefault="001E3938" w:rsidP="001E3938"/>
    <w:p w:rsidR="00E62FB9" w:rsidRDefault="00D33121"/>
    <w:sectPr w:rsidR="00E62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E54"/>
    <w:rsid w:val="001D3BD5"/>
    <w:rsid w:val="001E3938"/>
    <w:rsid w:val="00500413"/>
    <w:rsid w:val="00590B8F"/>
    <w:rsid w:val="00867EBC"/>
    <w:rsid w:val="009A6D41"/>
    <w:rsid w:val="00C07714"/>
    <w:rsid w:val="00D33121"/>
    <w:rsid w:val="00D34B07"/>
    <w:rsid w:val="00E9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00449"/>
  <w15:chartTrackingRefBased/>
  <w15:docId w15:val="{65B245F4-DDE7-4E67-9CAD-621802AB8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9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E3938"/>
    <w:rPr>
      <w:color w:val="0000FF"/>
      <w:u w:val="single"/>
    </w:rPr>
  </w:style>
  <w:style w:type="paragraph" w:customStyle="1" w:styleId="pj">
    <w:name w:val="pj"/>
    <w:basedOn w:val="a"/>
    <w:rsid w:val="001E3938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0">
    <w:name w:val="s0"/>
    <w:rsid w:val="001E3938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rsid w:val="001E3938"/>
    <w:rPr>
      <w:rFonts w:ascii="Times New Roman" w:hAnsi="Times New Roman" w:cs="Times New Roman" w:hint="default"/>
      <w:b/>
      <w:bCs/>
      <w:color w:val="000000"/>
    </w:rPr>
  </w:style>
  <w:style w:type="character" w:customStyle="1" w:styleId="s211">
    <w:name w:val="s211"/>
    <w:basedOn w:val="a0"/>
    <w:rsid w:val="001E3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ilet.zan.kz/rus/docs/K1700000120" TargetMode="External"/><Relationship Id="rId13" Type="http://schemas.openxmlformats.org/officeDocument/2006/relationships/hyperlink" Target="https://adilet.zan.kz/rus/docs/K170000012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l:35303818.0%20" TargetMode="External"/><Relationship Id="rId12" Type="http://schemas.openxmlformats.org/officeDocument/2006/relationships/hyperlink" Target="https://adilet.zan.kz/rus/docs/K17000001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dilet.zan.kz/rus/docs/K1700000120" TargetMode="External"/><Relationship Id="rId11" Type="http://schemas.openxmlformats.org/officeDocument/2006/relationships/hyperlink" Target="jl:36148637.4120200%20" TargetMode="External"/><Relationship Id="rId5" Type="http://schemas.openxmlformats.org/officeDocument/2006/relationships/hyperlink" Target="https://adilet.zan.kz/rus/docs/K1700000120" TargetMode="External"/><Relationship Id="rId15" Type="http://schemas.openxmlformats.org/officeDocument/2006/relationships/theme" Target="theme/theme1.xml"/><Relationship Id="rId10" Type="http://schemas.openxmlformats.org/officeDocument/2006/relationships/hyperlink" Target="jl:36148637.2120000%20" TargetMode="External"/><Relationship Id="rId4" Type="http://schemas.openxmlformats.org/officeDocument/2006/relationships/hyperlink" Target="https://adilet.zan.kz/rus/docs/K1700000120" TargetMode="External"/><Relationship Id="rId9" Type="http://schemas.openxmlformats.org/officeDocument/2006/relationships/hyperlink" Target="jl:35303818.0%2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3519</Words>
  <Characters>20063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2022-12-23T15:19:00Z</dcterms:created>
  <dcterms:modified xsi:type="dcterms:W3CDTF">2024-01-25T00:53:00Z</dcterms:modified>
</cp:coreProperties>
</file>